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1AD6" w14:textId="5D3784A0" w:rsidR="00AB7514" w:rsidRDefault="00560844" w:rsidP="00702387">
      <w:pPr>
        <w:jc w:val="left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附件2：</w:t>
      </w:r>
    </w:p>
    <w:p w14:paraId="45D669CB" w14:textId="77777777" w:rsidR="00AB7514" w:rsidRDefault="00AB7514">
      <w:pPr>
        <w:ind w:firstLineChars="200" w:firstLine="420"/>
      </w:pPr>
    </w:p>
    <w:p w14:paraId="603B740A" w14:textId="5566ABC6" w:rsidR="00AB7514" w:rsidRPr="00702387" w:rsidRDefault="00560844" w:rsidP="00702387">
      <w:pPr>
        <w:ind w:firstLineChars="200" w:firstLine="562"/>
        <w:jc w:val="center"/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</w:pPr>
      <w:r w:rsidRPr="00702387"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随州产业概要</w:t>
      </w:r>
    </w:p>
    <w:p w14:paraId="63DF888F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随州坚持“开放兴市，工业兴市，项目兴市”，已形成以“两龙头”（汽车机械、农产品加工）、“四大支柱”（冶金建材、医药化工、电子信息、战略性新兴产业）为支撑的产业体系，并培育了齐星集团、同星农业、波导电子、全力机械、裕国香业、胜华鑫冶金、健民药业、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泰晶科技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、华丰生物等一批重点企业。2013年，全市规模以上工业实现总产值1055.5亿元，同比增长15.1%；实现增加值296.8亿元，同比增长13.5%。六大产业实现产值998.6亿元，同比增长15.9%,占全市规模工业总量的94.6%。</w:t>
      </w:r>
    </w:p>
    <w:p w14:paraId="1186C97E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汽车机械产业。随州汽车机械产业经过近50年的发展，先后历经了起步培植阶段（20世纪60年代到本世纪初）、改制阵痛阶段（本世纪前5年）、集群发展阶段（2006年至今），已具备相当规模，已成为全国专用汽车品种最齐全、特色最鲜明、资源最富集的产业基地，“中国专用汽车之都”的美名蜚声海内外。全市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专汽及零部件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生产企业近200家，专汽企业集团达到4家（齐星集团、程力集团、全力集团、金龙工贸集团）。已形成年产专用车15万辆、汽车底盘10万辆、车身10万台、车轮1000万套、铸造件100万吨的生产能力，罐式车、环卫车、教练车、平头车身、钢质车轮和汽车铸造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件连续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六年销量均居全国第一。全市从事专汽产品销售的商家发展到1100余家，产品远销全国及20多个国家和地区。2013年，生产专用车7.6万辆，驾驶室3.4万台，铸造件40.6万吨，车轮681万只。汽车机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lastRenderedPageBreak/>
        <w:t>械产业资产184.4亿元，规模企业160家，从业人员2.95万人。专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汽产业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总产值突破300亿元，达到300.3亿元，占全市规模工业总量的28.5%。在国家公布的八大类专用汽车中，随州市就拥有专用客厢车、专用货车、专用作业车、通用货车挂车、其他挂车、特种作业车、消防车七大类，品种5000多个。能够生产车身、制动盘、轮毂、传动轴、液压等800多个品种1500多个规格的汽车零部件。</w:t>
      </w:r>
    </w:p>
    <w:p w14:paraId="7AEC9DB1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农产品加工业。该市农产品加工业发展迅速，是“中国香菇之乡”、“中国花菇之乡”，是湖北省重要的农产品出口基地，年出口创汇额位居全省前列。2013年农产品加工产业总资产114.2亿元，规模企业219家，从业人员有3.7万人。实现总产值392.9亿元，占全市规模总量的37.2%。全市现有市级以上农业产业化重点龙头企业91家，其中省级26家，国家级2家。2013年，年销售收入过30亿元企业1家，10－20亿元企业3家，5－10亿元企业9家，1－5亿元企业30家。全市现有有效的农业“三品一标”113件，其中有机食品5件，绿色食品49件，无公害农产品56件，地理标志登记产品3件，认证总量达到18.7万吨。现有农产品驰名商标1件，著名商标32件，知名商标29件。“随州泡泡青”、“随州香菇”、“洪山鸡”、“小森林”蜂胶、“集蜂堂”蜂产品、“好和”食品、“鹿鹤”稻米油、“大洪山”</w:t>
      </w:r>
      <w:r w:rsidRPr="00702387">
        <w:rPr>
          <w:rFonts w:ascii="楷体" w:eastAsia="楷体" w:hAnsi="楷体" w:cs="楷体" w:hint="eastAsia"/>
          <w:color w:val="000000" w:themeColor="text1"/>
          <w:sz w:val="28"/>
          <w:szCs w:val="28"/>
        </w:rPr>
        <w:t>香菇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、“神农涢缘”香菇、“丰”面粉、“同盟”鸡肉、“二月风”葛粉、</w:t>
      </w:r>
      <w:r w:rsidRPr="00702387">
        <w:rPr>
          <w:rFonts w:ascii="楷体" w:eastAsia="楷体" w:hAnsi="楷体" w:cs="楷体" w:hint="eastAsia"/>
          <w:color w:val="000000" w:themeColor="text1"/>
          <w:sz w:val="28"/>
          <w:szCs w:val="28"/>
        </w:rPr>
        <w:t>“万禾山”黑蒜、“厉山”腐乳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等品牌的市场知名度不断提高。</w:t>
      </w:r>
    </w:p>
    <w:p w14:paraId="626A94F9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冶金建材产业。冶金建材形成“一园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业一品”的产业格局，即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lastRenderedPageBreak/>
        <w:t>杨寨冶金工业园、曾都铸造产业集群、随县石材产品。2013年，该产业总资产53.4亿元，规模企业130家，从业人员1.79万人。产值达到189.5亿元，占全市规模总量的17.9%。其在该市主要包含以下三个产业：1、冶金产业。在原湖北省铁合金厂改制的基础上，不断裂变培育新企业，逐步涵盖冶金矿山、钢铁冶炼、铸造、钢铁深加工、铁合金、有色金属深加工等六个子行业，其中铁合金可年产80万吨。2、铸造产业。铸造企业生产品种已达20类之多，铸造年产能已逾100万吨，汽车铸造件产销量位居全国第一，并打造出了自己的产业品牌，使随州成为全省第一的铸造强市。3、建材行业。主要涵盖建筑材料、无机非金属矿物材料、无机非金属材料三大门类的10多个子行业，并突出发展随县石材产业。随县花岗岩矿储量居华中首位，资源主要分布在吴山、万和、草店、淮河和小林等地，总储量达6亿立方米。品种以“黄金麻”和“芝麻白”为主，具有色差小、出材率高、耐压强度大、吸水性小等特点，随州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黄金麻占全国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石材市场80%的份额。</w:t>
      </w:r>
    </w:p>
    <w:p w14:paraId="2DE1F019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医药化工产业。医药产业拥有18个剂型（颗粒剂、散剂、酊剂、膜剂、片剂、胶囊剂、口服液剂、煎膏剂等）、146个生产品种批号，生产规模较大、生产剂型较全。武汉健民随州药业依托上市公司优质资源，有8个品种进入《国家基本药物目录》，其中小儿宝泰康颗粒占据较大市场份额，小儿宣肺颗粒属全国独家生产。化工产业中部分产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犇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品世界领先，发展潜力巨大，星化工、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广净催化剂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、双雄催化剂等企业产品科技含量高，市场竞争力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犇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强并处世界领先地位。星化工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lastRenderedPageBreak/>
        <w:t>的硫醇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甲基锡新开发的逆酯甲基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锡是国家重点支持项目，是PVC管材中铅盐产品的理想替代品，每年可减少使用铅盐11万吨，在国内拥有40%以上的市场份额，产销量居亚洲第一、世界第三。到2013年，该产业总资产42.9亿元，规模企业77家，从业人员1.3万人。实现产值125.1亿元，占全市规模工业总量的11.8%。预计到“十二五”末，可达到200亿元。</w:t>
      </w:r>
    </w:p>
    <w:p w14:paraId="4FC4A82D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电子信息产业。电子信息产业不断壮大，是全省重要的电子信息产业基地，在中低端通信产品领域占有一定份额，主要产品包括电子信息基础原材料及元器件、机械电子、消费电子、软件等门类。初步形成了以新型电子元器件及消费电子为龙头，以机械电子、软件为支撑的产业格局。波导电子打造以3G/4G技术为特色，集终端、网络系统设备和软件为一体的较完整的移动通信产业链。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泰晶科技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的微型片式音叉晶体谐振器打破日本等国家的垄断，市场占有率亚洲第一、世界第三。美亚迪</w:t>
      </w:r>
      <w:proofErr w:type="gramStart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光电在</w:t>
      </w:r>
      <w:proofErr w:type="gramEnd"/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全国首创汽车“黑匣子”，并完善LED产业链，致力于打造全国最大的LED生产企业。到2013年，电子信息产业总资产13.9亿元，规模企业17家，从业人员有4000余人。实现产值39.1亿元，占全市规模工业的3.7%。</w:t>
      </w:r>
    </w:p>
    <w:p w14:paraId="4674AFEC" w14:textId="77777777" w:rsidR="00AB7514" w:rsidRDefault="00560844">
      <w:pPr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战略性新兴产业。该市围绕国家产业政策，结合自身实际，促进战略性新兴产业突破性增长，其中，新能源产业从无到有，成长为全国新能源示范基地；中国节能环保集团的进驻，可壮大节能环保产业。2013年，该产业总资产48.9亿元，规模企业66家，从业人员1.27万人。实现产值127.1亿元，占全市规模工业的12%。</w:t>
      </w:r>
    </w:p>
    <w:sectPr w:rsidR="00AB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3263D"/>
    <w:multiLevelType w:val="singleLevel"/>
    <w:tmpl w:val="E073263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604256AF"/>
    <w:multiLevelType w:val="singleLevel"/>
    <w:tmpl w:val="604256A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1A"/>
    <w:rsid w:val="0002249F"/>
    <w:rsid w:val="000543BC"/>
    <w:rsid w:val="00111F8D"/>
    <w:rsid w:val="00136B9A"/>
    <w:rsid w:val="001422BF"/>
    <w:rsid w:val="001434AE"/>
    <w:rsid w:val="001D389F"/>
    <w:rsid w:val="001F31A7"/>
    <w:rsid w:val="00296502"/>
    <w:rsid w:val="002D091D"/>
    <w:rsid w:val="003273D4"/>
    <w:rsid w:val="00335DB7"/>
    <w:rsid w:val="00346BE5"/>
    <w:rsid w:val="003B5B8B"/>
    <w:rsid w:val="003D0550"/>
    <w:rsid w:val="0043047F"/>
    <w:rsid w:val="0045106F"/>
    <w:rsid w:val="00464B2F"/>
    <w:rsid w:val="004A1141"/>
    <w:rsid w:val="004C239C"/>
    <w:rsid w:val="004F36C9"/>
    <w:rsid w:val="00512213"/>
    <w:rsid w:val="00514DBB"/>
    <w:rsid w:val="00524D11"/>
    <w:rsid w:val="00560844"/>
    <w:rsid w:val="005C0EEE"/>
    <w:rsid w:val="005D64CD"/>
    <w:rsid w:val="00702387"/>
    <w:rsid w:val="00717FDB"/>
    <w:rsid w:val="007708CC"/>
    <w:rsid w:val="007E007D"/>
    <w:rsid w:val="00800E27"/>
    <w:rsid w:val="00805BB5"/>
    <w:rsid w:val="0086323B"/>
    <w:rsid w:val="008A4FDB"/>
    <w:rsid w:val="00903D7E"/>
    <w:rsid w:val="00A65481"/>
    <w:rsid w:val="00A83F9B"/>
    <w:rsid w:val="00AB7514"/>
    <w:rsid w:val="00AF6015"/>
    <w:rsid w:val="00B0022F"/>
    <w:rsid w:val="00B57D8C"/>
    <w:rsid w:val="00C50662"/>
    <w:rsid w:val="00C8247A"/>
    <w:rsid w:val="00CC3037"/>
    <w:rsid w:val="00CF23AE"/>
    <w:rsid w:val="00CF4C83"/>
    <w:rsid w:val="00D21DCE"/>
    <w:rsid w:val="00D84A48"/>
    <w:rsid w:val="00DB7EBC"/>
    <w:rsid w:val="00DD3C1A"/>
    <w:rsid w:val="00E45975"/>
    <w:rsid w:val="00EA5AEC"/>
    <w:rsid w:val="00EA6D11"/>
    <w:rsid w:val="00F05993"/>
    <w:rsid w:val="00F250E0"/>
    <w:rsid w:val="00F83BA0"/>
    <w:rsid w:val="00F9674B"/>
    <w:rsid w:val="01CB60CD"/>
    <w:rsid w:val="04810ACE"/>
    <w:rsid w:val="0572323A"/>
    <w:rsid w:val="067276BF"/>
    <w:rsid w:val="06902B4C"/>
    <w:rsid w:val="08EB4A2C"/>
    <w:rsid w:val="090930F0"/>
    <w:rsid w:val="099B570A"/>
    <w:rsid w:val="0A414C61"/>
    <w:rsid w:val="0A714CE5"/>
    <w:rsid w:val="0A964CC9"/>
    <w:rsid w:val="0B351CDF"/>
    <w:rsid w:val="0EC26E7B"/>
    <w:rsid w:val="1201189F"/>
    <w:rsid w:val="120B0B49"/>
    <w:rsid w:val="12FB488D"/>
    <w:rsid w:val="14D41554"/>
    <w:rsid w:val="17011F31"/>
    <w:rsid w:val="1A2021F4"/>
    <w:rsid w:val="1BAB04CC"/>
    <w:rsid w:val="1BDD14C3"/>
    <w:rsid w:val="1C4C0386"/>
    <w:rsid w:val="1C600276"/>
    <w:rsid w:val="1E4224D1"/>
    <w:rsid w:val="1E7C3C8E"/>
    <w:rsid w:val="1EFC10D7"/>
    <w:rsid w:val="205A7288"/>
    <w:rsid w:val="260F03B6"/>
    <w:rsid w:val="262D4A5B"/>
    <w:rsid w:val="2B1B6E71"/>
    <w:rsid w:val="2D376711"/>
    <w:rsid w:val="2DB2018F"/>
    <w:rsid w:val="2E1D5CAD"/>
    <w:rsid w:val="2F5A0D15"/>
    <w:rsid w:val="30E35633"/>
    <w:rsid w:val="339C4156"/>
    <w:rsid w:val="33DF31C3"/>
    <w:rsid w:val="35841ED7"/>
    <w:rsid w:val="3FFD00F1"/>
    <w:rsid w:val="41B50232"/>
    <w:rsid w:val="46B07BA1"/>
    <w:rsid w:val="4EBF0CCE"/>
    <w:rsid w:val="4ECC7122"/>
    <w:rsid w:val="4F33735A"/>
    <w:rsid w:val="4FAD049B"/>
    <w:rsid w:val="55617C03"/>
    <w:rsid w:val="56693317"/>
    <w:rsid w:val="57781F9A"/>
    <w:rsid w:val="5B6325C8"/>
    <w:rsid w:val="5BD2025A"/>
    <w:rsid w:val="5D3373C4"/>
    <w:rsid w:val="5F53523C"/>
    <w:rsid w:val="625A019A"/>
    <w:rsid w:val="64A51210"/>
    <w:rsid w:val="66632643"/>
    <w:rsid w:val="68FC031D"/>
    <w:rsid w:val="69856E7F"/>
    <w:rsid w:val="6B037FAB"/>
    <w:rsid w:val="6C3E767E"/>
    <w:rsid w:val="6D5B22A2"/>
    <w:rsid w:val="70B63CDD"/>
    <w:rsid w:val="74FF64EF"/>
    <w:rsid w:val="75AC6B5D"/>
    <w:rsid w:val="76A23E78"/>
    <w:rsid w:val="77CB688A"/>
    <w:rsid w:val="799E0E3D"/>
    <w:rsid w:val="79DA198C"/>
    <w:rsid w:val="7C8142E0"/>
    <w:rsid w:val="7DB71525"/>
    <w:rsid w:val="7DEB31A6"/>
    <w:rsid w:val="7E3E4611"/>
    <w:rsid w:val="7E7FE1A5"/>
    <w:rsid w:val="7E8E09A7"/>
    <w:rsid w:val="7F73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C9F9A"/>
  <w15:docId w15:val="{7F30859F-30AC-4260-B329-22C67C9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before="190"/>
      <w:ind w:left="759"/>
      <w:jc w:val="left"/>
    </w:pPr>
    <w:rPr>
      <w:rFonts w:ascii="仿宋" w:eastAsia="仿宋" w:hAnsi="Times New Roman" w:cs="仿宋"/>
      <w:kern w:val="0"/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Emphasis"/>
    <w:basedOn w:val="a0"/>
    <w:qFormat/>
    <w:rPr>
      <w:color w:val="F73131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hover24">
    <w:name w:val="hover24"/>
    <w:basedOn w:val="a0"/>
    <w:qFormat/>
    <w:rPr>
      <w:color w:val="315EFB"/>
    </w:rPr>
  </w:style>
  <w:style w:type="character" w:customStyle="1" w:styleId="hover25">
    <w:name w:val="hover25"/>
    <w:basedOn w:val="a0"/>
    <w:qFormat/>
  </w:style>
  <w:style w:type="character" w:customStyle="1" w:styleId="c-icon26">
    <w:name w:val="c-icon26"/>
    <w:basedOn w:val="a0"/>
    <w:qFormat/>
  </w:style>
  <w:style w:type="character" w:customStyle="1" w:styleId="before">
    <w:name w:val="before"/>
    <w:basedOn w:val="a0"/>
    <w:qFormat/>
  </w:style>
  <w:style w:type="character" w:customStyle="1" w:styleId="after">
    <w:name w:val="after"/>
    <w:basedOn w:val="a0"/>
    <w:qFormat/>
    <w:rPr>
      <w:shd w:val="clear" w:color="auto" w:fill="ECCFCF"/>
    </w:rPr>
  </w:style>
  <w:style w:type="character" w:customStyle="1" w:styleId="after1">
    <w:name w:val="after1"/>
    <w:basedOn w:val="a0"/>
    <w:qFormat/>
  </w:style>
  <w:style w:type="character" w:customStyle="1" w:styleId="after2">
    <w:name w:val="after2"/>
    <w:basedOn w:val="a0"/>
    <w:qFormat/>
  </w:style>
  <w:style w:type="character" w:customStyle="1" w:styleId="after3">
    <w:name w:val="after3"/>
    <w:basedOn w:val="a0"/>
    <w:qFormat/>
  </w:style>
  <w:style w:type="character" w:customStyle="1" w:styleId="after4">
    <w:name w:val="after4"/>
    <w:basedOn w:val="a0"/>
    <w:qFormat/>
    <w:rPr>
      <w:bdr w:val="single" w:sz="48" w:space="0" w:color="CF333C"/>
    </w:rPr>
  </w:style>
  <w:style w:type="character" w:customStyle="1" w:styleId="after5">
    <w:name w:val="after5"/>
    <w:basedOn w:val="a0"/>
    <w:qFormat/>
  </w:style>
  <w:style w:type="character" w:customStyle="1" w:styleId="after6">
    <w:name w:val="after6"/>
    <w:basedOn w:val="a0"/>
    <w:qFormat/>
  </w:style>
  <w:style w:type="character" w:customStyle="1" w:styleId="after7">
    <w:name w:val="after7"/>
    <w:basedOn w:val="a0"/>
    <w:qFormat/>
    <w:rPr>
      <w:bdr w:val="single" w:sz="48" w:space="0" w:color="FFFFFF"/>
    </w:rPr>
  </w:style>
  <w:style w:type="character" w:customStyle="1" w:styleId="after8">
    <w:name w:val="after8"/>
    <w:basedOn w:val="a0"/>
    <w:qFormat/>
    <w:rPr>
      <w:bdr w:val="single" w:sz="48" w:space="0" w:color="CF333C"/>
    </w:rPr>
  </w:style>
  <w:style w:type="character" w:customStyle="1" w:styleId="after9">
    <w:name w:val="after9"/>
    <w:basedOn w:val="a0"/>
    <w:qFormat/>
  </w:style>
  <w:style w:type="character" w:customStyle="1" w:styleId="after10">
    <w:name w:val="after10"/>
    <w:basedOn w:val="a0"/>
    <w:qFormat/>
  </w:style>
  <w:style w:type="character" w:customStyle="1" w:styleId="after11">
    <w:name w:val="after11"/>
    <w:basedOn w:val="a0"/>
    <w:qFormat/>
  </w:style>
  <w:style w:type="character" w:customStyle="1" w:styleId="after12">
    <w:name w:val="after12"/>
    <w:basedOn w:val="a0"/>
    <w:qFormat/>
    <w:rPr>
      <w:shd w:val="clear" w:color="auto" w:fill="FFFFFF"/>
    </w:rPr>
  </w:style>
  <w:style w:type="character" w:customStyle="1" w:styleId="after13">
    <w:name w:val="after13"/>
    <w:basedOn w:val="a0"/>
    <w:qFormat/>
  </w:style>
  <w:style w:type="character" w:customStyle="1" w:styleId="after14">
    <w:name w:val="after14"/>
    <w:basedOn w:val="a0"/>
    <w:qFormat/>
  </w:style>
  <w:style w:type="character" w:customStyle="1" w:styleId="after15">
    <w:name w:val="after15"/>
    <w:basedOn w:val="a0"/>
    <w:qFormat/>
  </w:style>
  <w:style w:type="character" w:customStyle="1" w:styleId="after16">
    <w:name w:val="after16"/>
    <w:basedOn w:val="a0"/>
    <w:qFormat/>
  </w:style>
  <w:style w:type="character" w:customStyle="1" w:styleId="after17">
    <w:name w:val="after17"/>
    <w:basedOn w:val="a0"/>
    <w:qFormat/>
    <w:rPr>
      <w:bdr w:val="single" w:sz="48" w:space="0" w:color="CC3333"/>
    </w:rPr>
  </w:style>
  <w:style w:type="character" w:customStyle="1" w:styleId="after18">
    <w:name w:val="after18"/>
    <w:basedOn w:val="a0"/>
    <w:qFormat/>
  </w:style>
  <w:style w:type="character" w:customStyle="1" w:styleId="after19">
    <w:name w:val="after19"/>
    <w:basedOn w:val="a0"/>
    <w:qFormat/>
  </w:style>
  <w:style w:type="character" w:customStyle="1" w:styleId="after20">
    <w:name w:val="after20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hover23">
    <w:name w:val="hover23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jaylin</dc:creator>
  <cp:lastModifiedBy>任 亚鹏</cp:lastModifiedBy>
  <cp:revision>2</cp:revision>
  <cp:lastPrinted>2021-04-07T07:23:00Z</cp:lastPrinted>
  <dcterms:created xsi:type="dcterms:W3CDTF">2021-04-09T06:42:00Z</dcterms:created>
  <dcterms:modified xsi:type="dcterms:W3CDTF">2021-04-09T06:42:00Z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37DCC1F57A70477D987890D4F9967AD8</vt:lpwstr>
  </property>
</Properties>
</file>